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945"/>
        <w:tblW w:w="11482" w:type="dxa"/>
        <w:tblCellSpacing w:w="30" w:type="dxa"/>
        <w:tblBorders>
          <w:top w:val="single" w:sz="8" w:space="0" w:color="A6A6A6"/>
          <w:left w:val="single" w:sz="8" w:space="0" w:color="A6A6A6"/>
          <w:bottom w:val="single" w:sz="8" w:space="0" w:color="A6A6A6"/>
          <w:right w:val="single" w:sz="8" w:space="0" w:color="A6A6A6"/>
        </w:tblBorders>
        <w:tblCellMar>
          <w:left w:w="0" w:type="dxa"/>
          <w:right w:w="0" w:type="dxa"/>
        </w:tblCellMar>
        <w:tblLook w:val="04A0" w:firstRow="1" w:lastRow="0" w:firstColumn="1" w:lastColumn="0" w:noHBand="0" w:noVBand="1"/>
      </w:tblPr>
      <w:tblGrid>
        <w:gridCol w:w="4258"/>
        <w:gridCol w:w="7224"/>
      </w:tblGrid>
      <w:tr w:rsidR="00881002" w:rsidTr="00881002">
        <w:trPr>
          <w:tblCellSpacing w:w="30" w:type="dxa"/>
        </w:trPr>
        <w:tc>
          <w:tcPr>
            <w:tcW w:w="4168" w:type="dxa"/>
            <w:vMerge w:val="restart"/>
            <w:tcBorders>
              <w:top w:val="nil"/>
              <w:left w:val="nil"/>
              <w:bottom w:val="nil"/>
              <w:right w:val="nil"/>
            </w:tcBorders>
            <w:shd w:val="clear" w:color="auto" w:fill="FFFFFF"/>
            <w:hideMark/>
          </w:tcPr>
          <w:p w:rsidR="00881002" w:rsidRDefault="00881002" w:rsidP="00881002">
            <w:pPr>
              <w:autoSpaceDE w:val="0"/>
              <w:autoSpaceDN w:val="0"/>
              <w:spacing w:before="100" w:beforeAutospacing="1"/>
              <w:ind w:left="82" w:right="111"/>
              <w:rPr>
                <w:lang w:eastAsia="en-US"/>
              </w:rPr>
            </w:pPr>
            <w:r>
              <w:rPr>
                <w:b/>
                <w:bCs/>
                <w:color w:val="121AC0"/>
                <w:sz w:val="28"/>
                <w:szCs w:val="28"/>
                <w:lang w:eastAsia="en-US"/>
              </w:rPr>
              <w:t>Les progrès ? Le Progrès ?</w:t>
            </w:r>
          </w:p>
          <w:p w:rsidR="00881002" w:rsidRDefault="00881002" w:rsidP="00881002">
            <w:pPr>
              <w:pStyle w:val="NormalWeb"/>
              <w:ind w:left="82"/>
              <w:rPr>
                <w:lang w:eastAsia="en-US"/>
              </w:rPr>
            </w:pPr>
            <w:r>
              <w:rPr>
                <w:rFonts w:ascii="Calibri" w:hAnsi="Calibri"/>
                <w:b/>
                <w:bCs/>
                <w:i/>
                <w:iCs/>
                <w:color w:val="121AC0"/>
                <w:sz w:val="22"/>
                <w:szCs w:val="22"/>
                <w:lang w:eastAsia="en-US"/>
              </w:rPr>
              <w:t>Aurions-nous désormais peur de l’avenir ?</w:t>
            </w:r>
          </w:p>
          <w:p w:rsidR="00881002" w:rsidRDefault="00881002" w:rsidP="00881002">
            <w:pPr>
              <w:pStyle w:val="NormalWeb"/>
              <w:spacing w:beforeAutospacing="0" w:after="0" w:afterAutospacing="0"/>
              <w:ind w:left="82" w:right="111"/>
              <w:rPr>
                <w:lang w:eastAsia="en-US"/>
              </w:rPr>
            </w:pPr>
            <w:r>
              <w:rPr>
                <w:rFonts w:ascii="Calibri" w:hAnsi="Calibri"/>
                <w:color w:val="121AC0"/>
                <w:spacing w:val="6"/>
                <w:sz w:val="16"/>
                <w:szCs w:val="16"/>
                <w:lang w:eastAsia="en-US"/>
              </w:rPr>
              <w:t> </w:t>
            </w:r>
          </w:p>
          <w:p w:rsidR="00881002" w:rsidRDefault="00881002" w:rsidP="00881002">
            <w:pPr>
              <w:pStyle w:val="NormalWeb"/>
              <w:spacing w:beforeAutospacing="0" w:after="0" w:afterAutospacing="0"/>
              <w:ind w:left="82" w:right="51"/>
              <w:rPr>
                <w:lang w:eastAsia="en-US"/>
              </w:rPr>
            </w:pPr>
            <w:r>
              <w:rPr>
                <w:rFonts w:ascii="Calibri" w:hAnsi="Calibri"/>
                <w:b/>
                <w:bCs/>
                <w:color w:val="121AC0"/>
                <w:spacing w:val="6"/>
                <w:sz w:val="22"/>
                <w:szCs w:val="22"/>
                <w:lang w:eastAsia="en-US"/>
              </w:rPr>
              <w:t xml:space="preserve">Pourquoi une saison des </w:t>
            </w:r>
            <w:proofErr w:type="spellStart"/>
            <w:r>
              <w:rPr>
                <w:rFonts w:ascii="Calibri" w:hAnsi="Calibri"/>
                <w:b/>
                <w:bCs/>
                <w:color w:val="121AC0"/>
                <w:spacing w:val="6"/>
                <w:sz w:val="22"/>
                <w:szCs w:val="22"/>
                <w:lang w:eastAsia="en-US"/>
              </w:rPr>
              <w:t>Découvrades</w:t>
            </w:r>
            <w:proofErr w:type="spellEnd"/>
            <w:r>
              <w:rPr>
                <w:rFonts w:ascii="Calibri" w:hAnsi="Calibri"/>
                <w:b/>
                <w:bCs/>
                <w:color w:val="121AC0"/>
                <w:spacing w:val="6"/>
                <w:sz w:val="22"/>
                <w:szCs w:val="22"/>
                <w:lang w:eastAsia="en-US"/>
              </w:rPr>
              <w:t xml:space="preserve"> consacrée au progrès ?</w:t>
            </w:r>
          </w:p>
          <w:p w:rsidR="00881002" w:rsidRDefault="00881002" w:rsidP="00881002">
            <w:pPr>
              <w:pStyle w:val="NormalWeb"/>
              <w:spacing w:beforeAutospacing="0" w:after="0" w:afterAutospacing="0"/>
              <w:ind w:left="82" w:right="51"/>
              <w:rPr>
                <w:lang w:eastAsia="en-US"/>
              </w:rPr>
            </w:pPr>
            <w:r>
              <w:rPr>
                <w:rFonts w:ascii="Calibri" w:hAnsi="Calibri"/>
                <w:sz w:val="12"/>
                <w:szCs w:val="12"/>
                <w:lang w:eastAsia="en-US"/>
              </w:rPr>
              <w:t> </w:t>
            </w:r>
          </w:p>
          <w:p w:rsidR="00881002" w:rsidRDefault="00881002" w:rsidP="00881002">
            <w:pPr>
              <w:pStyle w:val="NormalWeb"/>
              <w:spacing w:beforeAutospacing="0" w:after="0" w:afterAutospacing="0"/>
              <w:ind w:left="82" w:right="51"/>
              <w:jc w:val="both"/>
              <w:rPr>
                <w:lang w:eastAsia="en-US"/>
              </w:rPr>
            </w:pPr>
            <w:r>
              <w:rPr>
                <w:rFonts w:ascii="Calibri" w:hAnsi="Calibri"/>
                <w:spacing w:val="5"/>
                <w:sz w:val="21"/>
                <w:szCs w:val="21"/>
                <w:lang w:eastAsia="en-US"/>
              </w:rPr>
              <w:t xml:space="preserve">A la fin du XIXème siècle, l’idée de Progrès semblait aller de soi. Elle associait deux notions, le changement et l’amélioration qui semblaient évidemment liées. Les temps ont changé : Hiroshima et Fukushima, sida et </w:t>
            </w:r>
            <w:proofErr w:type="spellStart"/>
            <w:r>
              <w:rPr>
                <w:rFonts w:ascii="Calibri" w:hAnsi="Calibri"/>
                <w:spacing w:val="5"/>
                <w:sz w:val="21"/>
                <w:szCs w:val="21"/>
                <w:lang w:eastAsia="en-US"/>
              </w:rPr>
              <w:t>Tréblinka</w:t>
            </w:r>
            <w:proofErr w:type="spellEnd"/>
            <w:r>
              <w:rPr>
                <w:rFonts w:ascii="Calibri" w:hAnsi="Calibri"/>
                <w:spacing w:val="5"/>
                <w:sz w:val="21"/>
                <w:szCs w:val="21"/>
                <w:lang w:eastAsia="en-US"/>
              </w:rPr>
              <w:t>, Guernica et Erika sont passés par là. Aujourd’hui le mot Progrès est tellement démonétisé que même ses derniers partisans n’osent plus parler que d’Innovation.</w:t>
            </w:r>
          </w:p>
          <w:p w:rsidR="00881002" w:rsidRDefault="00881002" w:rsidP="00881002">
            <w:pPr>
              <w:pStyle w:val="NormalWeb"/>
              <w:spacing w:beforeAutospacing="0" w:after="0" w:afterAutospacing="0"/>
              <w:ind w:left="82" w:right="51"/>
              <w:jc w:val="both"/>
              <w:rPr>
                <w:lang w:eastAsia="en-US"/>
              </w:rPr>
            </w:pPr>
            <w:r>
              <w:rPr>
                <w:rFonts w:ascii="Calibri" w:hAnsi="Calibri"/>
                <w:spacing w:val="5"/>
                <w:sz w:val="12"/>
                <w:szCs w:val="12"/>
                <w:lang w:eastAsia="en-US"/>
              </w:rPr>
              <w:t> </w:t>
            </w:r>
          </w:p>
          <w:p w:rsidR="00881002" w:rsidRDefault="00881002" w:rsidP="00881002">
            <w:pPr>
              <w:pStyle w:val="NormalWeb"/>
              <w:spacing w:beforeAutospacing="0" w:after="0" w:afterAutospacing="0"/>
              <w:ind w:left="82" w:right="51"/>
              <w:jc w:val="both"/>
              <w:rPr>
                <w:lang w:eastAsia="en-US"/>
              </w:rPr>
            </w:pPr>
            <w:r>
              <w:rPr>
                <w:rFonts w:ascii="Calibri" w:hAnsi="Calibri"/>
                <w:spacing w:val="5"/>
                <w:sz w:val="21"/>
                <w:szCs w:val="21"/>
                <w:lang w:eastAsia="en-US"/>
              </w:rPr>
              <w:t>Les lendemains qui chantent ont disparu des esprits et du vocabulaire. Au moins dans notre Europe de l’ouest qui cultive assez largement la peur du futur : nos enfants, entend-on, vivront moins bien que nous, l’avenir sera sombre, d’ailleurs il ne dépend plus vraiment de nous – les ressorts obscurs de la mondialisation, de la cupidité et du court-</w:t>
            </w:r>
            <w:proofErr w:type="spellStart"/>
            <w:r>
              <w:rPr>
                <w:rFonts w:ascii="Calibri" w:hAnsi="Calibri"/>
                <w:spacing w:val="5"/>
                <w:sz w:val="21"/>
                <w:szCs w:val="21"/>
                <w:lang w:eastAsia="en-US"/>
              </w:rPr>
              <w:t>termisme</w:t>
            </w:r>
            <w:proofErr w:type="spellEnd"/>
            <w:r>
              <w:rPr>
                <w:rFonts w:ascii="Calibri" w:hAnsi="Calibri"/>
                <w:spacing w:val="5"/>
                <w:sz w:val="21"/>
                <w:szCs w:val="21"/>
                <w:lang w:eastAsia="en-US"/>
              </w:rPr>
              <w:t xml:space="preserve"> sont les seuls vrais décideurs. </w:t>
            </w:r>
          </w:p>
          <w:p w:rsidR="00881002" w:rsidRDefault="00881002" w:rsidP="00881002">
            <w:pPr>
              <w:pStyle w:val="NormalWeb"/>
              <w:spacing w:beforeAutospacing="0" w:after="0" w:afterAutospacing="0"/>
              <w:ind w:left="82" w:right="51"/>
              <w:jc w:val="both"/>
              <w:rPr>
                <w:lang w:eastAsia="en-US"/>
              </w:rPr>
            </w:pPr>
            <w:r>
              <w:rPr>
                <w:rFonts w:ascii="Calibri" w:hAnsi="Calibri"/>
                <w:spacing w:val="6"/>
                <w:sz w:val="12"/>
                <w:szCs w:val="12"/>
                <w:lang w:eastAsia="en-US"/>
              </w:rPr>
              <w:t> </w:t>
            </w:r>
          </w:p>
          <w:p w:rsidR="00881002" w:rsidRDefault="00881002" w:rsidP="00881002">
            <w:pPr>
              <w:pStyle w:val="NormalWeb"/>
              <w:spacing w:beforeAutospacing="0" w:after="0" w:afterAutospacing="0"/>
              <w:ind w:left="82" w:right="51"/>
              <w:jc w:val="both"/>
              <w:rPr>
                <w:lang w:eastAsia="en-US"/>
              </w:rPr>
            </w:pPr>
            <w:r>
              <w:rPr>
                <w:rFonts w:ascii="Calibri" w:hAnsi="Calibri"/>
                <w:spacing w:val="5"/>
                <w:sz w:val="21"/>
                <w:szCs w:val="21"/>
                <w:lang w:eastAsia="en-US"/>
              </w:rPr>
              <w:t>Alors le Progrès, simple parenthèse historique ? Ouverte au siècle des Lumières, refermée au XXème ? Pourtant la médecine progresse, la peine de mort recule, les démocraties avancent, Apollo et Philae nous font rêver, l’agriculteur est moins usé physiquement, la conjecture de Fermat est devenue théorème, les artistes sont soutenus ?</w:t>
            </w:r>
          </w:p>
          <w:p w:rsidR="00881002" w:rsidRDefault="00881002" w:rsidP="00881002">
            <w:pPr>
              <w:pStyle w:val="NormalWeb"/>
              <w:ind w:right="51"/>
              <w:jc w:val="both"/>
              <w:rPr>
                <w:lang w:eastAsia="en-US"/>
              </w:rPr>
            </w:pPr>
            <w:r>
              <w:rPr>
                <w:rFonts w:ascii="Calibri" w:hAnsi="Calibri"/>
                <w:spacing w:val="6"/>
                <w:sz w:val="12"/>
                <w:szCs w:val="12"/>
                <w:lang w:eastAsia="en-US"/>
              </w:rPr>
              <w:t> </w:t>
            </w:r>
          </w:p>
          <w:p w:rsidR="00881002" w:rsidRDefault="00881002" w:rsidP="00881002">
            <w:pPr>
              <w:pStyle w:val="NormalWeb"/>
              <w:spacing w:beforeAutospacing="0" w:after="0" w:afterAutospacing="0"/>
              <w:ind w:left="82" w:right="51"/>
              <w:rPr>
                <w:lang w:eastAsia="en-US"/>
              </w:rPr>
            </w:pPr>
            <w:r>
              <w:rPr>
                <w:rFonts w:ascii="Calibri" w:hAnsi="Calibri"/>
                <w:b/>
                <w:bCs/>
                <w:color w:val="121AC0"/>
                <w:spacing w:val="6"/>
                <w:sz w:val="22"/>
                <w:szCs w:val="22"/>
                <w:lang w:eastAsia="en-US"/>
              </w:rPr>
              <w:t xml:space="preserve">Dans quels domaines peut-on parler de Progrès ? </w:t>
            </w:r>
          </w:p>
          <w:p w:rsidR="00881002" w:rsidRDefault="00881002" w:rsidP="00881002">
            <w:pPr>
              <w:pStyle w:val="NormalWeb"/>
              <w:spacing w:beforeAutospacing="0" w:after="0" w:afterAutospacing="0"/>
              <w:ind w:left="82" w:right="51"/>
              <w:rPr>
                <w:rFonts w:ascii="Calibri" w:hAnsi="Calibri"/>
                <w:b/>
                <w:bCs/>
                <w:color w:val="121AC0"/>
                <w:spacing w:val="6"/>
                <w:sz w:val="22"/>
                <w:szCs w:val="22"/>
                <w:lang w:eastAsia="en-US"/>
              </w:rPr>
            </w:pPr>
            <w:r>
              <w:rPr>
                <w:rFonts w:ascii="Calibri" w:hAnsi="Calibri"/>
                <w:b/>
                <w:bCs/>
                <w:color w:val="121AC0"/>
                <w:spacing w:val="6"/>
                <w:sz w:val="22"/>
                <w:szCs w:val="22"/>
                <w:lang w:eastAsia="en-US"/>
              </w:rPr>
              <w:t xml:space="preserve">Un beau sujet pour les </w:t>
            </w:r>
            <w:proofErr w:type="spellStart"/>
            <w:r>
              <w:rPr>
                <w:rFonts w:ascii="Calibri" w:hAnsi="Calibri"/>
                <w:b/>
                <w:bCs/>
                <w:color w:val="121AC0"/>
                <w:spacing w:val="6"/>
                <w:sz w:val="22"/>
                <w:szCs w:val="22"/>
                <w:lang w:eastAsia="en-US"/>
              </w:rPr>
              <w:t>Découvrades</w:t>
            </w:r>
            <w:proofErr w:type="spellEnd"/>
            <w:r>
              <w:rPr>
                <w:rFonts w:ascii="Calibri" w:hAnsi="Calibri"/>
                <w:b/>
                <w:bCs/>
                <w:color w:val="121AC0"/>
                <w:spacing w:val="6"/>
                <w:sz w:val="22"/>
                <w:szCs w:val="22"/>
                <w:lang w:eastAsia="en-US"/>
              </w:rPr>
              <w:t xml:space="preserve"> !</w:t>
            </w:r>
          </w:p>
          <w:p w:rsidR="00881002" w:rsidRDefault="00881002" w:rsidP="00881002">
            <w:pPr>
              <w:pStyle w:val="NormalWeb"/>
              <w:spacing w:beforeAutospacing="0" w:after="0" w:afterAutospacing="0"/>
              <w:ind w:left="82" w:right="51"/>
              <w:rPr>
                <w:rFonts w:ascii="Calibri" w:hAnsi="Calibri"/>
                <w:b/>
                <w:bCs/>
                <w:color w:val="121AC0"/>
                <w:spacing w:val="6"/>
                <w:sz w:val="22"/>
                <w:szCs w:val="22"/>
                <w:lang w:eastAsia="en-US"/>
              </w:rPr>
            </w:pPr>
          </w:p>
          <w:p w:rsidR="00881002" w:rsidRDefault="00881002" w:rsidP="00881002">
            <w:pPr>
              <w:pStyle w:val="NormalWeb"/>
              <w:spacing w:beforeAutospacing="0" w:after="0" w:afterAutospacing="0"/>
              <w:ind w:left="82" w:right="51"/>
              <w:rPr>
                <w:sz w:val="18"/>
                <w:szCs w:val="18"/>
                <w:lang w:eastAsia="en-US"/>
              </w:rPr>
            </w:pPr>
            <w:r>
              <w:rPr>
                <w:sz w:val="16"/>
                <w:szCs w:val="16"/>
                <w:lang w:eastAsia="en-US"/>
              </w:rPr>
              <w:t> </w:t>
            </w:r>
            <w:r>
              <w:rPr>
                <w:sz w:val="18"/>
                <w:szCs w:val="18"/>
                <w:lang w:eastAsia="en-US"/>
              </w:rPr>
              <w:t xml:space="preserve">Science Animation s’est associé aux Chemins Buissonniers pour la programmation de la partie artistique des </w:t>
            </w:r>
            <w:proofErr w:type="spellStart"/>
            <w:r>
              <w:rPr>
                <w:sz w:val="18"/>
                <w:szCs w:val="18"/>
                <w:lang w:eastAsia="en-US"/>
              </w:rPr>
              <w:t>Découvrades</w:t>
            </w:r>
            <w:proofErr w:type="spellEnd"/>
            <w:r>
              <w:rPr>
                <w:sz w:val="18"/>
                <w:szCs w:val="18"/>
                <w:lang w:eastAsia="en-US"/>
              </w:rPr>
              <w:t>.</w:t>
            </w:r>
          </w:p>
          <w:p w:rsidR="00881002" w:rsidRDefault="00881002" w:rsidP="00881002">
            <w:pPr>
              <w:pStyle w:val="NormalWeb"/>
              <w:spacing w:beforeAutospacing="0" w:after="0" w:afterAutospacing="0"/>
              <w:ind w:left="82" w:right="51"/>
              <w:rPr>
                <w:sz w:val="18"/>
                <w:szCs w:val="18"/>
                <w:lang w:eastAsia="en-US"/>
              </w:rPr>
            </w:pPr>
          </w:p>
          <w:p w:rsidR="00881002" w:rsidRDefault="00881002" w:rsidP="00881002">
            <w:pPr>
              <w:spacing w:before="100" w:beforeAutospacing="1" w:after="100" w:afterAutospacing="1"/>
              <w:jc w:val="center"/>
              <w:rPr>
                <w:lang w:eastAsia="en-US"/>
              </w:rPr>
            </w:pPr>
            <w:r>
              <w:rPr>
                <w:b/>
                <w:bCs/>
                <w:i/>
                <w:iCs/>
                <w:sz w:val="20"/>
                <w:szCs w:val="20"/>
                <w:lang w:eastAsia="en-US"/>
              </w:rPr>
              <w:t>La soirée est gratuite et ouverte à tous. Se munir d’une carte d’identité.</w:t>
            </w:r>
          </w:p>
          <w:p w:rsidR="00881002" w:rsidRDefault="00881002" w:rsidP="00881002">
            <w:pPr>
              <w:pStyle w:val="NormalWeb"/>
              <w:spacing w:beforeAutospacing="0" w:after="0" w:afterAutospacing="0"/>
              <w:ind w:left="82" w:right="51"/>
              <w:rPr>
                <w:lang w:eastAsia="en-US"/>
              </w:rPr>
            </w:pPr>
          </w:p>
        </w:tc>
        <w:tc>
          <w:tcPr>
            <w:tcW w:w="7134" w:type="dxa"/>
            <w:tcBorders>
              <w:top w:val="nil"/>
              <w:left w:val="nil"/>
              <w:bottom w:val="nil"/>
              <w:right w:val="nil"/>
            </w:tcBorders>
            <w:shd w:val="clear" w:color="auto" w:fill="FFFFFF"/>
            <w:tcMar>
              <w:top w:w="0" w:type="dxa"/>
              <w:left w:w="108" w:type="dxa"/>
              <w:bottom w:w="0" w:type="dxa"/>
              <w:right w:w="108" w:type="dxa"/>
            </w:tcMar>
            <w:hideMark/>
          </w:tcPr>
          <w:p w:rsidR="00881002" w:rsidRDefault="00881002" w:rsidP="00881002">
            <w:pPr>
              <w:autoSpaceDE w:val="0"/>
              <w:autoSpaceDN w:val="0"/>
              <w:spacing w:before="100" w:beforeAutospacing="1" w:after="100" w:afterAutospacing="1"/>
              <w:jc w:val="center"/>
              <w:rPr>
                <w:lang w:eastAsia="en-US"/>
              </w:rPr>
            </w:pPr>
            <w:r>
              <w:rPr>
                <w:rFonts w:ascii="Arial Black" w:hAnsi="Arial Black"/>
                <w:color w:val="121AC0"/>
                <w:sz w:val="32"/>
                <w:szCs w:val="32"/>
                <w:lang w:eastAsia="en-US"/>
              </w:rPr>
              <w:t>LES DÉCOUVRADES de Soleil</w:t>
            </w:r>
            <w:r>
              <w:rPr>
                <w:rFonts w:ascii="Arial Black" w:hAnsi="Arial Black"/>
                <w:color w:val="121AC0"/>
                <w:sz w:val="28"/>
                <w:szCs w:val="28"/>
                <w:lang w:eastAsia="en-US"/>
              </w:rPr>
              <w:t>*</w:t>
            </w:r>
          </w:p>
          <w:p w:rsidR="00881002" w:rsidRDefault="00881002" w:rsidP="00881002">
            <w:pPr>
              <w:autoSpaceDE w:val="0"/>
              <w:autoSpaceDN w:val="0"/>
              <w:spacing w:before="100" w:beforeAutospacing="1" w:after="100" w:afterAutospacing="1"/>
              <w:jc w:val="center"/>
              <w:rPr>
                <w:lang w:eastAsia="en-US"/>
              </w:rPr>
            </w:pPr>
            <w:r>
              <w:rPr>
                <w:rFonts w:ascii="Arial Black" w:hAnsi="Arial Black"/>
                <w:color w:val="121AC0"/>
                <w:lang w:eastAsia="en-US"/>
              </w:rPr>
              <w:t>Saison 2015-2016</w:t>
            </w:r>
            <w:r>
              <w:rPr>
                <w:color w:val="18368A"/>
                <w:sz w:val="12"/>
                <w:szCs w:val="12"/>
                <w:lang w:eastAsia="en-US"/>
              </w:rPr>
              <w:t> </w:t>
            </w:r>
          </w:p>
          <w:p w:rsidR="00881002" w:rsidRDefault="00881002" w:rsidP="00881002">
            <w:pPr>
              <w:spacing w:before="100" w:beforeAutospacing="1" w:after="100" w:afterAutospacing="1"/>
              <w:jc w:val="center"/>
              <w:rPr>
                <w:lang w:eastAsia="en-US"/>
              </w:rPr>
            </w:pPr>
            <w:r>
              <w:rPr>
                <w:color w:val="000000"/>
                <w:sz w:val="18"/>
                <w:szCs w:val="18"/>
                <w:lang w:eastAsia="en-US"/>
              </w:rPr>
              <w:t xml:space="preserve">* Ainsi dénommées en mémoire de Jean-Pierre </w:t>
            </w:r>
            <w:proofErr w:type="spellStart"/>
            <w:r>
              <w:rPr>
                <w:color w:val="000000"/>
                <w:sz w:val="18"/>
                <w:szCs w:val="18"/>
                <w:lang w:eastAsia="en-US"/>
              </w:rPr>
              <w:t>Soleilhavoup</w:t>
            </w:r>
            <w:proofErr w:type="spellEnd"/>
            <w:r>
              <w:rPr>
                <w:color w:val="000000"/>
                <w:sz w:val="18"/>
                <w:szCs w:val="18"/>
                <w:lang w:eastAsia="en-US"/>
              </w:rPr>
              <w:t xml:space="preserve"> qui a conçu et animé les </w:t>
            </w:r>
            <w:proofErr w:type="spellStart"/>
            <w:r>
              <w:rPr>
                <w:color w:val="000000"/>
                <w:sz w:val="18"/>
                <w:szCs w:val="18"/>
                <w:lang w:eastAsia="en-US"/>
              </w:rPr>
              <w:t>Découvrades</w:t>
            </w:r>
            <w:proofErr w:type="spellEnd"/>
            <w:r>
              <w:rPr>
                <w:color w:val="000000"/>
                <w:sz w:val="18"/>
                <w:szCs w:val="18"/>
                <w:lang w:eastAsia="en-US"/>
              </w:rPr>
              <w:t xml:space="preserve"> de 1997 à 2013.</w:t>
            </w:r>
          </w:p>
          <w:p w:rsidR="00881002" w:rsidRDefault="00881002" w:rsidP="00881002">
            <w:pPr>
              <w:spacing w:before="100" w:beforeAutospacing="1" w:after="100" w:afterAutospacing="1"/>
              <w:jc w:val="center"/>
              <w:rPr>
                <w:lang w:eastAsia="en-US"/>
              </w:rPr>
            </w:pPr>
            <w:r>
              <w:rPr>
                <w:sz w:val="4"/>
                <w:szCs w:val="4"/>
                <w:lang w:eastAsia="en-US"/>
              </w:rPr>
              <w:t> </w:t>
            </w:r>
          </w:p>
        </w:tc>
      </w:tr>
      <w:tr w:rsidR="00881002" w:rsidTr="00881002">
        <w:trPr>
          <w:tblCellSpacing w:w="30" w:type="dxa"/>
        </w:trPr>
        <w:tc>
          <w:tcPr>
            <w:tcW w:w="4168" w:type="dxa"/>
            <w:vMerge/>
            <w:tcBorders>
              <w:top w:val="nil"/>
              <w:left w:val="nil"/>
              <w:bottom w:val="nil"/>
              <w:right w:val="nil"/>
            </w:tcBorders>
            <w:vAlign w:val="center"/>
            <w:hideMark/>
          </w:tcPr>
          <w:p w:rsidR="00881002" w:rsidRDefault="00881002" w:rsidP="00881002">
            <w:pPr>
              <w:rPr>
                <w:lang w:eastAsia="en-US"/>
              </w:rPr>
            </w:pPr>
          </w:p>
        </w:tc>
        <w:tc>
          <w:tcPr>
            <w:tcW w:w="7134" w:type="dxa"/>
            <w:tcBorders>
              <w:top w:val="nil"/>
              <w:left w:val="nil"/>
              <w:bottom w:val="nil"/>
              <w:right w:val="nil"/>
            </w:tcBorders>
            <w:shd w:val="clear" w:color="auto" w:fill="FFFFFF"/>
            <w:tcMar>
              <w:top w:w="0" w:type="dxa"/>
              <w:left w:w="108" w:type="dxa"/>
              <w:bottom w:w="0" w:type="dxa"/>
              <w:right w:w="108" w:type="dxa"/>
            </w:tcMar>
            <w:vAlign w:val="center"/>
            <w:hideMark/>
          </w:tcPr>
          <w:p w:rsidR="00881002" w:rsidRDefault="00881002" w:rsidP="00881002">
            <w:pPr>
              <w:autoSpaceDE w:val="0"/>
              <w:autoSpaceDN w:val="0"/>
              <w:spacing w:before="100" w:beforeAutospacing="1" w:after="100" w:afterAutospacing="1"/>
              <w:jc w:val="center"/>
              <w:rPr>
                <w:lang w:eastAsia="en-US"/>
              </w:rPr>
            </w:pPr>
            <w:r>
              <w:rPr>
                <w:rFonts w:ascii="Arial Black" w:hAnsi="Arial Black"/>
                <w:color w:val="121AC0"/>
                <w:lang w:eastAsia="en-US"/>
              </w:rPr>
              <w:t>DEMAIN, COMMENT TRAVAILLERONT LES AGRICULTEURS ?</w:t>
            </w:r>
          </w:p>
          <w:p w:rsidR="00881002" w:rsidRDefault="00881002" w:rsidP="00881002">
            <w:pPr>
              <w:spacing w:before="100" w:beforeAutospacing="1" w:after="100" w:afterAutospacing="1"/>
              <w:jc w:val="center"/>
              <w:rPr>
                <w:lang w:eastAsia="en-US"/>
              </w:rPr>
            </w:pPr>
            <w:r>
              <w:rPr>
                <w:rFonts w:ascii="Arial Black" w:hAnsi="Arial Black"/>
                <w:color w:val="121AC0"/>
                <w:lang w:eastAsia="en-US"/>
              </w:rPr>
              <w:t>Jeudi 10 mars 2016 à 20h15</w:t>
            </w:r>
          </w:p>
          <w:p w:rsidR="00881002" w:rsidRDefault="00881002" w:rsidP="00881002">
            <w:pPr>
              <w:spacing w:before="100" w:beforeAutospacing="1" w:after="100" w:afterAutospacing="1"/>
              <w:jc w:val="center"/>
              <w:rPr>
                <w:lang w:eastAsia="en-US"/>
              </w:rPr>
            </w:pPr>
            <w:r>
              <w:rPr>
                <w:lang w:eastAsia="en-US"/>
              </w:rPr>
              <w:t>Centre International de Conférences de Météo France, 42, avenue Gaspard Coriolis, Toulouse.</w:t>
            </w:r>
          </w:p>
          <w:p w:rsidR="00881002" w:rsidRDefault="00881002" w:rsidP="00881002">
            <w:pPr>
              <w:spacing w:before="100" w:beforeAutospacing="1" w:after="100" w:afterAutospacing="1"/>
              <w:jc w:val="center"/>
              <w:rPr>
                <w:lang w:eastAsia="en-US"/>
              </w:rPr>
            </w:pPr>
            <w:r>
              <w:rPr>
                <w:b/>
                <w:bCs/>
                <w:color w:val="984806"/>
                <w:lang w:eastAsia="en-US"/>
              </w:rPr>
              <w:t>Inscrivez-vous</w:t>
            </w:r>
            <w:r>
              <w:rPr>
                <w:b/>
                <w:bCs/>
                <w:color w:val="121AC0"/>
                <w:lang w:eastAsia="en-US"/>
              </w:rPr>
              <w:t xml:space="preserve"> </w:t>
            </w:r>
            <w:hyperlink r:id="rId4" w:tgtFrame="_blank" w:history="1">
              <w:r>
                <w:rPr>
                  <w:rStyle w:val="Lienhypertexte"/>
                  <w:b/>
                  <w:bCs/>
                  <w:lang w:eastAsia="en-US"/>
                </w:rPr>
                <w:t>ICI</w:t>
              </w:r>
            </w:hyperlink>
            <w:r>
              <w:rPr>
                <w:b/>
                <w:bCs/>
                <w:color w:val="FF0000"/>
                <w:lang w:eastAsia="en-US"/>
              </w:rPr>
              <w:t xml:space="preserve"> </w:t>
            </w:r>
            <w:r>
              <w:rPr>
                <w:b/>
                <w:bCs/>
                <w:color w:val="18368A"/>
                <w:lang w:eastAsia="en-US"/>
              </w:rPr>
              <w:t> </w:t>
            </w:r>
          </w:p>
          <w:p w:rsidR="00881002" w:rsidRDefault="00881002" w:rsidP="00881002">
            <w:pPr>
              <w:spacing w:before="100" w:beforeAutospacing="1" w:after="100" w:afterAutospacing="1"/>
              <w:jc w:val="both"/>
              <w:rPr>
                <w:lang w:eastAsia="en-US"/>
              </w:rPr>
            </w:pPr>
            <w:r>
              <w:rPr>
                <w:b/>
                <w:bCs/>
                <w:lang w:eastAsia="en-US"/>
              </w:rPr>
              <w:t xml:space="preserve">En France, l’agriculteur d’aujourd’hui fait-il vraiment le même métier que son grand-père, qui cultivait la même parcelle ? Ou bien tout </w:t>
            </w:r>
            <w:proofErr w:type="spellStart"/>
            <w:r>
              <w:rPr>
                <w:b/>
                <w:bCs/>
                <w:lang w:eastAsia="en-US"/>
              </w:rPr>
              <w:t>a-t-il</w:t>
            </w:r>
            <w:proofErr w:type="spellEnd"/>
            <w:r>
              <w:rPr>
                <w:b/>
                <w:bCs/>
                <w:lang w:eastAsia="en-US"/>
              </w:rPr>
              <w:t xml:space="preserve"> tellement changé dans sa vie quotidienne, dans son engagement physique, dans les outils qu’il utilise, dans les formes d’investissements nécessaires, dans les formations requises, dans les modes d’organisation professionnelle, dans les surfaces cultivées, dans les circuits de distribution … que l’on devrait plutôt y reconnaitre deux métiers presque totalement disjoints ?</w:t>
            </w:r>
          </w:p>
          <w:p w:rsidR="00881002" w:rsidRDefault="00881002" w:rsidP="00881002">
            <w:pPr>
              <w:spacing w:before="100" w:beforeAutospacing="1" w:after="100" w:afterAutospacing="1"/>
              <w:jc w:val="both"/>
              <w:rPr>
                <w:lang w:eastAsia="en-US"/>
              </w:rPr>
            </w:pPr>
            <w:r>
              <w:rPr>
                <w:b/>
                <w:bCs/>
                <w:lang w:eastAsia="en-US"/>
              </w:rPr>
              <w:t>Qu’en sera-t-il à l’avenir ? Peut-on identifier des tendances lourdes d’évolution ou des signaux faibles qui, selon les continents, laisseraient percevoir un ou des futurs possibles ? Les 50 ans à venir seront-ils aussi bousculés que les 50 ans passés ? Sans doute, mais peut-on être plus précis quant aux changements en cours et ceux à venir ? Au moins quant à leurs causes et à leurs sens ?</w:t>
            </w:r>
          </w:p>
          <w:p w:rsidR="00881002" w:rsidRDefault="00881002" w:rsidP="00881002">
            <w:pPr>
              <w:spacing w:before="100" w:beforeAutospacing="1" w:after="100" w:afterAutospacing="1"/>
              <w:jc w:val="both"/>
              <w:rPr>
                <w:lang w:eastAsia="en-US"/>
              </w:rPr>
            </w:pPr>
            <w:r>
              <w:rPr>
                <w:b/>
                <w:bCs/>
                <w:lang w:eastAsia="en-US"/>
              </w:rPr>
              <w:t xml:space="preserve">C’est </w:t>
            </w:r>
            <w:r>
              <w:rPr>
                <w:b/>
                <w:bCs/>
                <w:color w:val="121AC0"/>
                <w:lang w:eastAsia="en-US"/>
              </w:rPr>
              <w:t xml:space="preserve">François PURSEIGLE, Professeur des Universités, </w:t>
            </w:r>
            <w:bookmarkStart w:id="0" w:name="1763461654__GoBack"/>
            <w:bookmarkEnd w:id="0"/>
            <w:r>
              <w:rPr>
                <w:b/>
                <w:bCs/>
                <w:color w:val="121AC0"/>
                <w:lang w:eastAsia="en-US"/>
              </w:rPr>
              <w:t>enseignant-chercheur à l’ENSAT</w:t>
            </w:r>
            <w:r>
              <w:rPr>
                <w:b/>
                <w:bCs/>
                <w:lang w:eastAsia="en-US"/>
              </w:rPr>
              <w:t xml:space="preserve">, qui a accepté de tenter de répondre lors de la prochaine </w:t>
            </w:r>
            <w:proofErr w:type="spellStart"/>
            <w:r>
              <w:rPr>
                <w:b/>
                <w:bCs/>
                <w:lang w:eastAsia="en-US"/>
              </w:rPr>
              <w:t>Découvrade</w:t>
            </w:r>
            <w:proofErr w:type="spellEnd"/>
            <w:r>
              <w:rPr>
                <w:b/>
                <w:bCs/>
                <w:lang w:eastAsia="en-US"/>
              </w:rPr>
              <w:t xml:space="preserve"> à ces questions difficiles mais essentielles. Qu’il en soit remercié !</w:t>
            </w:r>
          </w:p>
          <w:p w:rsidR="00881002" w:rsidRDefault="00881002" w:rsidP="00881002">
            <w:pPr>
              <w:pStyle w:val="NormalWeb"/>
              <w:jc w:val="both"/>
              <w:rPr>
                <w:lang w:eastAsia="en-US"/>
              </w:rPr>
            </w:pPr>
            <w:r>
              <w:rPr>
                <w:rFonts w:ascii="Calibri" w:hAnsi="Calibri"/>
                <w:b/>
                <w:bCs/>
                <w:sz w:val="22"/>
                <w:szCs w:val="22"/>
                <w:lang w:eastAsia="en-US"/>
              </w:rPr>
              <w:t>La partie artistique sera assurée par</w:t>
            </w:r>
            <w:r>
              <w:rPr>
                <w:rStyle w:val="lev"/>
                <w:rFonts w:ascii="Calibri" w:hAnsi="Calibri"/>
                <w:sz w:val="22"/>
                <w:szCs w:val="22"/>
                <w:lang w:eastAsia="en-US"/>
              </w:rPr>
              <w:t xml:space="preserve"> </w:t>
            </w:r>
            <w:r>
              <w:rPr>
                <w:rStyle w:val="lev"/>
                <w:rFonts w:ascii="Calibri" w:hAnsi="Calibri"/>
                <w:color w:val="121AC0"/>
                <w:sz w:val="22"/>
                <w:szCs w:val="22"/>
                <w:lang w:eastAsia="en-US"/>
              </w:rPr>
              <w:t xml:space="preserve">Dominique GUILLO, </w:t>
            </w:r>
            <w:r>
              <w:rPr>
                <w:rFonts w:ascii="Calibri" w:hAnsi="Calibri"/>
                <w:color w:val="121AC0"/>
                <w:sz w:val="22"/>
                <w:szCs w:val="22"/>
                <w:lang w:eastAsia="en-US"/>
              </w:rPr>
              <w:t>animateur d'atelier d'écriture depuis 2010</w:t>
            </w:r>
            <w:r>
              <w:rPr>
                <w:rFonts w:ascii="Calibri" w:hAnsi="Calibri"/>
                <w:sz w:val="22"/>
                <w:szCs w:val="22"/>
                <w:lang w:eastAsia="en-US"/>
              </w:rPr>
              <w:t>.</w:t>
            </w:r>
          </w:p>
          <w:p w:rsidR="00881002" w:rsidRDefault="00881002" w:rsidP="00881002">
            <w:pPr>
              <w:pStyle w:val="NormalWeb"/>
              <w:jc w:val="both"/>
              <w:rPr>
                <w:lang w:eastAsia="en-US"/>
              </w:rPr>
            </w:pPr>
            <w:r>
              <w:rPr>
                <w:rFonts w:ascii="Calibri" w:hAnsi="Calibri"/>
                <w:sz w:val="22"/>
                <w:szCs w:val="22"/>
                <w:lang w:eastAsia="en-US"/>
              </w:rPr>
              <w:t xml:space="preserve">Il organise des scènes </w:t>
            </w:r>
            <w:proofErr w:type="spellStart"/>
            <w:r>
              <w:rPr>
                <w:rFonts w:ascii="Calibri" w:hAnsi="Calibri"/>
                <w:sz w:val="22"/>
                <w:szCs w:val="22"/>
                <w:lang w:eastAsia="en-US"/>
              </w:rPr>
              <w:t>Slam</w:t>
            </w:r>
            <w:proofErr w:type="spellEnd"/>
            <w:r>
              <w:rPr>
                <w:rFonts w:ascii="Calibri" w:hAnsi="Calibri"/>
                <w:sz w:val="22"/>
                <w:szCs w:val="22"/>
                <w:lang w:eastAsia="en-US"/>
              </w:rPr>
              <w:t xml:space="preserve"> pour les adolescents et des soirées poésie pour tous, où l'imaginaire individuel est mis à l'honneur. Il a publié deux livres de photo-poésie.</w:t>
            </w:r>
          </w:p>
          <w:p w:rsidR="00881002" w:rsidRDefault="00881002" w:rsidP="00881002">
            <w:pPr>
              <w:pStyle w:val="NormalWeb"/>
              <w:jc w:val="both"/>
              <w:rPr>
                <w:lang w:eastAsia="en-US"/>
              </w:rPr>
            </w:pPr>
            <w:r>
              <w:rPr>
                <w:rFonts w:ascii="Calibri" w:hAnsi="Calibri"/>
                <w:sz w:val="22"/>
                <w:szCs w:val="22"/>
                <w:lang w:eastAsia="en-US"/>
              </w:rPr>
              <w:t xml:space="preserve">Sa performance sera accompagnée par le violon magique de Camille </w:t>
            </w:r>
            <w:proofErr w:type="spellStart"/>
            <w:r>
              <w:rPr>
                <w:rFonts w:ascii="Calibri" w:hAnsi="Calibri"/>
                <w:sz w:val="22"/>
                <w:szCs w:val="22"/>
                <w:lang w:eastAsia="en-US"/>
              </w:rPr>
              <w:t>Sabathier</w:t>
            </w:r>
            <w:proofErr w:type="spellEnd"/>
            <w:r>
              <w:rPr>
                <w:rFonts w:ascii="Calibri" w:hAnsi="Calibri"/>
                <w:sz w:val="22"/>
                <w:szCs w:val="22"/>
                <w:lang w:eastAsia="en-US"/>
              </w:rPr>
              <w:t>, « Tant les idées de demain, ont déjà leur musique... ».</w:t>
            </w:r>
          </w:p>
          <w:p w:rsidR="00881002" w:rsidRPr="00881002" w:rsidRDefault="00881002" w:rsidP="00881002">
            <w:pPr>
              <w:pStyle w:val="NormalWeb"/>
              <w:spacing w:before="0" w:beforeAutospacing="0" w:after="0" w:afterAutospacing="0"/>
              <w:jc w:val="both"/>
              <w:rPr>
                <w:color w:val="121AC0"/>
                <w:lang w:eastAsia="en-US"/>
              </w:rPr>
            </w:pPr>
            <w:r>
              <w:rPr>
                <w:b/>
                <w:bCs/>
                <w:lang w:eastAsia="en-US"/>
              </w:rPr>
              <w:t>La soirée et le débat public seront animés et modérés par</w:t>
            </w:r>
            <w:r>
              <w:rPr>
                <w:lang w:eastAsia="en-US"/>
              </w:rPr>
              <w:t xml:space="preserve"> </w:t>
            </w:r>
            <w:r>
              <w:rPr>
                <w:rStyle w:val="lev"/>
                <w:rFonts w:ascii="Calibri" w:hAnsi="Calibri"/>
                <w:color w:val="121AC0"/>
                <w:lang w:eastAsia="en-US"/>
              </w:rPr>
              <w:t>Max LAFONTAN</w:t>
            </w:r>
            <w:r>
              <w:rPr>
                <w:rStyle w:val="lev"/>
                <w:rFonts w:ascii="Calibri" w:hAnsi="Calibri"/>
                <w:b w:val="0"/>
                <w:bCs w:val="0"/>
                <w:color w:val="121AC0"/>
                <w:lang w:eastAsia="en-US"/>
              </w:rPr>
              <w:t>,</w:t>
            </w:r>
            <w:r>
              <w:rPr>
                <w:b/>
                <w:bCs/>
                <w:color w:val="121AC0"/>
                <w:lang w:eastAsia="en-US"/>
              </w:rPr>
              <w:t xml:space="preserve"> </w:t>
            </w:r>
            <w:r>
              <w:rPr>
                <w:color w:val="121AC0"/>
                <w:lang w:eastAsia="en-US"/>
              </w:rPr>
              <w:t>Directeur de Recherches émérite Inserm, Institut des Maladies Métaboliques et Cardiovasculaires, Académie des Sciences Inscription</w:t>
            </w:r>
            <w:r>
              <w:rPr>
                <w:color w:val="121AC0"/>
                <w:lang w:eastAsia="en-US"/>
              </w:rPr>
              <w:t>s et Belles Lettres de Toulouse.</w:t>
            </w:r>
          </w:p>
          <w:p w:rsidR="00881002" w:rsidRDefault="00881002" w:rsidP="00881002">
            <w:pPr>
              <w:spacing w:before="100" w:beforeAutospacing="1" w:after="100" w:afterAutospacing="1"/>
              <w:jc w:val="both"/>
              <w:rPr>
                <w:lang w:eastAsia="en-US"/>
              </w:rPr>
            </w:pPr>
            <w:r>
              <w:rPr>
                <w:color w:val="1F497D"/>
                <w:sz w:val="16"/>
                <w:szCs w:val="16"/>
                <w:lang w:eastAsia="en-US"/>
              </w:rPr>
              <w:t> </w:t>
            </w:r>
          </w:p>
        </w:tc>
      </w:tr>
    </w:tbl>
    <w:p w:rsidR="00881002" w:rsidRDefault="00881002">
      <w:bookmarkStart w:id="1" w:name="_GoBack"/>
      <w:bookmarkEnd w:id="1"/>
    </w:p>
    <w:sectPr w:rsidR="00881002" w:rsidSect="00881002">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02"/>
    <w:rsid w:val="000867E6"/>
    <w:rsid w:val="008810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03F20-D677-4BAF-841C-864AC684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002"/>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81002"/>
    <w:rPr>
      <w:color w:val="0000FF"/>
      <w:u w:val="single"/>
    </w:rPr>
  </w:style>
  <w:style w:type="paragraph" w:styleId="NormalWeb">
    <w:name w:val="Normal (Web)"/>
    <w:basedOn w:val="Normal"/>
    <w:uiPriority w:val="99"/>
    <w:unhideWhenUsed/>
    <w:rsid w:val="00881002"/>
    <w:pPr>
      <w:spacing w:before="100" w:beforeAutospacing="1" w:after="100" w:afterAutospacing="1"/>
    </w:pPr>
  </w:style>
  <w:style w:type="character" w:styleId="lev">
    <w:name w:val="Strong"/>
    <w:basedOn w:val="Policepardfaut"/>
    <w:uiPriority w:val="22"/>
    <w:qFormat/>
    <w:rsid w:val="008810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1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eezevent.com/decouvrades-demain-comment-travailleront-les-agriculteu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580</Words>
  <Characters>3195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Association</dc:creator>
  <cp:keywords/>
  <dc:description/>
  <cp:lastModifiedBy>Association</cp:lastModifiedBy>
  <cp:revision>1</cp:revision>
  <dcterms:created xsi:type="dcterms:W3CDTF">2016-02-25T08:06:00Z</dcterms:created>
  <dcterms:modified xsi:type="dcterms:W3CDTF">2016-02-25T08:13:00Z</dcterms:modified>
</cp:coreProperties>
</file>